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jc w:val="center"/>
        <w:rPr>
          <w:rFonts w:ascii="Arial" w:hAnsi="Arial" w:cs="Arial"/>
          <w:b/>
          <w:b/>
          <w:bCs/>
          <w:color w:val="000000"/>
          <w:sz w:val="23"/>
          <w:szCs w:val="23"/>
        </w:rPr>
      </w:pPr>
      <w:r>
        <w:rPr>
          <w:rFonts w:cs="Arial" w:ascii="Arial" w:hAnsi="Arial"/>
          <w:b/>
          <w:bCs/>
          <w:color w:val="000000"/>
          <w:sz w:val="23"/>
          <w:szCs w:val="23"/>
        </w:rPr>
      </w:r>
    </w:p>
    <w:p>
      <w:pPr>
        <w:pStyle w:val="Standard"/>
        <w:widowControl w:val="false"/>
        <w:tabs>
          <w:tab w:val="clear" w:pos="708"/>
          <w:tab w:val="left" w:pos="5387" w:leader="none"/>
        </w:tabs>
        <w:jc w:val="both"/>
        <w:rPr>
          <w:rFonts w:ascii="Arial" w:hAnsi="Arial" w:cs="Arial"/>
          <w:b/>
          <w:b/>
          <w:bCs/>
          <w:color w:val="000000"/>
          <w:sz w:val="23"/>
          <w:szCs w:val="23"/>
        </w:rPr>
      </w:pPr>
      <w:r>
        <w:rPr>
          <w:rFonts w:cs="Arial" w:ascii="Arial" w:hAnsi="Arial"/>
          <w:b/>
          <w:bCs/>
          <w:color w:val="000000"/>
          <w:sz w:val="23"/>
          <w:szCs w:val="23"/>
        </w:rPr>
        <w:tab/>
      </w:r>
    </w:p>
    <w:p>
      <w:pPr>
        <w:pStyle w:val="Standard"/>
        <w:widowControl w:val="false"/>
        <w:tabs>
          <w:tab w:val="clear" w:pos="708"/>
          <w:tab w:val="left" w:pos="5387" w:leader="none"/>
        </w:tabs>
        <w:jc w:val="both"/>
        <w:rPr>
          <w:rFonts w:ascii="Arial" w:hAnsi="Arial" w:cs="Arial"/>
          <w:b/>
          <w:b/>
          <w:bCs/>
          <w:color w:val="000000"/>
          <w:sz w:val="23"/>
          <w:szCs w:val="23"/>
        </w:rPr>
      </w:pPr>
      <w:r>
        <w:rPr>
          <w:rFonts w:cs="Arial" w:ascii="Arial" w:hAnsi="Arial"/>
          <w:b/>
          <w:bCs/>
          <w:color w:val="000000"/>
          <w:sz w:val="23"/>
          <w:szCs w:val="23"/>
        </w:rPr>
      </w:r>
    </w:p>
    <w:p>
      <w:pPr>
        <w:pStyle w:val="Standard"/>
        <w:widowControl w:val="false"/>
        <w:tabs>
          <w:tab w:val="clear" w:pos="708"/>
          <w:tab w:val="left" w:pos="4678" w:leader="none"/>
        </w:tabs>
        <w:rPr/>
      </w:pPr>
      <w:r>
        <w:rPr>
          <w:rFonts w:cs="Arial" w:ascii="Arial" w:hAnsi="Arial"/>
          <w:b/>
          <w:bCs/>
          <w:color w:val="000000"/>
          <w:sz w:val="23"/>
          <w:szCs w:val="23"/>
        </w:rPr>
        <w:tab/>
      </w:r>
      <w:r>
        <w:rPr>
          <w:rFonts w:cs="Calibri" w:ascii="Calibri" w:hAnsi="Calibri"/>
          <w:color w:val="000000"/>
          <w:sz w:val="22"/>
          <w:szCs w:val="22"/>
        </w:rPr>
        <w:t>SPETT.LE CAMERA DI COMMERCIO</w:t>
      </w:r>
    </w:p>
    <w:p>
      <w:pPr>
        <w:pStyle w:val="Standard"/>
        <w:widowControl w:val="false"/>
        <w:tabs>
          <w:tab w:val="clear" w:pos="708"/>
          <w:tab w:val="left" w:pos="9356"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Standard"/>
        <w:widowControl w:val="false"/>
        <w:tabs>
          <w:tab w:val="clear" w:pos="708"/>
          <w:tab w:val="left" w:pos="4678" w:leader="none"/>
        </w:tabs>
        <w:rPr>
          <w:rFonts w:ascii="Calibri" w:hAnsi="Calibri" w:cs="Calibri"/>
          <w:color w:val="000000"/>
          <w:sz w:val="22"/>
          <w:szCs w:val="22"/>
        </w:rPr>
      </w:pPr>
      <w:r>
        <w:rPr>
          <w:rFonts w:cs="Calibri" w:ascii="Calibri" w:hAnsi="Calibri"/>
          <w:color w:val="000000"/>
          <w:sz w:val="22"/>
          <w:szCs w:val="22"/>
        </w:rPr>
        <w:tab/>
        <w:t>DI AREZZO SIENA</w:t>
      </w:r>
      <w:bookmarkStart w:id="0" w:name="_Hlk3906251"/>
      <w:bookmarkEnd w:id="0"/>
    </w:p>
    <w:p>
      <w:pPr>
        <w:pStyle w:val="Standard"/>
        <w:widowControl w:val="false"/>
        <w:tabs>
          <w:tab w:val="clear" w:pos="708"/>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tabs>
          <w:tab w:val="clear" w:pos="708"/>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tabs>
          <w:tab w:val="clear" w:pos="708"/>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rPr>
          <w:rFonts w:ascii="Calibri" w:hAnsi="Calibri" w:cs="Calibri"/>
          <w:color w:val="000000"/>
          <w:sz w:val="22"/>
          <w:szCs w:val="22"/>
        </w:rPr>
      </w:pPr>
      <w:r>
        <w:rPr>
          <w:rFonts w:cs="Calibri" w:ascii="Calibri" w:hAnsi="Calibri"/>
          <w:color w:val="000000"/>
          <w:sz w:val="22"/>
          <w:szCs w:val="22"/>
        </w:rPr>
        <w:t>Il/la sottoscritto/a __________________________________________________________________________</w:t>
      </w:r>
    </w:p>
    <w:p>
      <w:pPr>
        <w:pStyle w:val="Standard"/>
        <w:widowControl w:val="false"/>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Codice Fiscale ______________________________________________________________________________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in qualità di libero professionista/titolare/legale rappresentante______________________________________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della Impresa/società________________________________________________________________________</w:t>
      </w:r>
    </w:p>
    <w:p>
      <w:pPr>
        <w:pStyle w:val="Standard"/>
        <w:widowControl w:val="false"/>
        <w:spacing w:lineRule="auto" w:line="360"/>
        <w:rPr/>
      </w:pPr>
      <w:r>
        <w:rPr>
          <w:rFonts w:cs="Calibri" w:ascii="Calibri" w:hAnsi="Calibri"/>
          <w:color w:val="000000"/>
          <w:sz w:val="22"/>
          <w:szCs w:val="22"/>
        </w:rPr>
        <w:t>iscritta al Registro Imprese di______________REA n.___________ Partita Iva___________________________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con residenza/sede in via/piazza _________________________________________________n. 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città ________________________________provincia __________________________ CAP 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tel. ___________________________ e – mail ____________________________________________________</w:t>
      </w:r>
    </w:p>
    <w:p>
      <w:pPr>
        <w:pStyle w:val="Standard"/>
        <w:widowControl w:val="false"/>
        <w:rPr>
          <w:rFonts w:ascii="Calibri" w:hAnsi="Calibri" w:cs="Calibri"/>
          <w:i/>
          <w:i/>
          <w:iCs/>
          <w:color w:val="000000"/>
          <w:sz w:val="22"/>
          <w:szCs w:val="22"/>
        </w:rPr>
      </w:pPr>
      <w:r>
        <w:rPr>
          <w:rFonts w:cs="Calibri" w:ascii="Calibri" w:hAnsi="Calibri"/>
          <w:i/>
          <w:iCs/>
          <w:color w:val="000000"/>
          <w:sz w:val="22"/>
          <w:szCs w:val="22"/>
        </w:rPr>
      </w:r>
    </w:p>
    <w:p>
      <w:pPr>
        <w:pStyle w:val="Standard"/>
        <w:widowControl w:val="false"/>
        <w:jc w:val="center"/>
        <w:rPr>
          <w:rFonts w:ascii="Calibri" w:hAnsi="Calibri" w:cs="Calibri"/>
          <w:i/>
          <w:i/>
          <w:iCs/>
          <w:color w:val="000000"/>
          <w:sz w:val="22"/>
          <w:szCs w:val="22"/>
        </w:rPr>
      </w:pPr>
      <w:r>
        <w:rPr>
          <w:rFonts w:cs="Calibri" w:ascii="Calibri" w:hAnsi="Calibri"/>
          <w:i/>
          <w:iCs/>
          <w:color w:val="000000"/>
          <w:sz w:val="22"/>
          <w:szCs w:val="22"/>
        </w:rPr>
        <w:t>con riferimento al Bando in oggetto, consapevole delle sanzioni penali richiamate dall’art. 76 del D.P.R. 445 del 28 dicembre 2000 nel caso di dichiarazioni non veritiere</w:t>
      </w:r>
    </w:p>
    <w:p>
      <w:pPr>
        <w:pStyle w:val="Standard"/>
        <w:spacing w:lineRule="auto" w:line="264"/>
        <w:jc w:val="center"/>
        <w:rPr>
          <w:rFonts w:ascii="Calibri" w:hAnsi="Calibri" w:cs="Calibri"/>
          <w:b/>
          <w:b/>
          <w:bCs/>
          <w:color w:val="000000"/>
          <w:highlight w:val="magenta"/>
        </w:rPr>
      </w:pPr>
      <w:r>
        <w:rPr>
          <w:rFonts w:cs="Calibri" w:ascii="Calibri" w:hAnsi="Calibri"/>
          <w:b/>
          <w:bCs/>
          <w:color w:val="000000"/>
          <w:highlight w:val="magenta"/>
        </w:rPr>
      </w:r>
    </w:p>
    <w:p>
      <w:pPr>
        <w:pStyle w:val="Standard"/>
        <w:spacing w:lineRule="auto" w:line="264"/>
        <w:jc w:val="center"/>
        <w:rPr>
          <w:rFonts w:ascii="Calibri" w:hAnsi="Calibri" w:cs="Calibri"/>
          <w:b/>
          <w:b/>
          <w:bCs/>
          <w:color w:val="000000"/>
          <w:highlight w:val="magenta"/>
        </w:rPr>
      </w:pPr>
      <w:r>
        <w:rPr>
          <w:rFonts w:cs="Calibri" w:ascii="Calibri" w:hAnsi="Calibri"/>
          <w:b/>
          <w:bCs/>
          <w:color w:val="000000"/>
          <w:highlight w:val="magenta"/>
        </w:rPr>
      </w:r>
    </w:p>
    <w:p>
      <w:pPr>
        <w:pStyle w:val="Standard"/>
        <w:widowControl w:val="false"/>
        <w:spacing w:lineRule="auto" w:line="360" w:before="120" w:after="120"/>
        <w:jc w:val="center"/>
        <w:rPr>
          <w:rFonts w:ascii="Calibri" w:hAnsi="Calibri" w:cs="Calibri"/>
          <w:b/>
          <w:b/>
          <w:bCs/>
          <w:color w:val="000000"/>
        </w:rPr>
      </w:pPr>
      <w:r>
        <w:rPr>
          <w:rFonts w:cs="Calibri" w:ascii="Calibri" w:hAnsi="Calibri"/>
          <w:b/>
          <w:bCs/>
          <w:color w:val="000000"/>
        </w:rPr>
        <w:t>DICHIARA</w:t>
      </w:r>
    </w:p>
    <w:p>
      <w:pPr>
        <w:pStyle w:val="Standard"/>
        <w:numPr>
          <w:ilvl w:val="0"/>
          <w:numId w:val="2"/>
        </w:numPr>
        <w:spacing w:lineRule="auto" w:line="264"/>
        <w:jc w:val="both"/>
        <w:rPr/>
      </w:pPr>
      <w:r>
        <w:rPr>
          <w:rFonts w:cs="Calibri" w:ascii="Calibri" w:hAnsi="Calibri"/>
          <w:sz w:val="22"/>
          <w:szCs w:val="22"/>
        </w:rPr>
        <w:t>di non essere partecipante (quindi potenzialmente beneficiario) al Bando della stessa misura per cui si presenta come fornitore, né di essere in rapporto di collegamento, controllo e/o con assetti proprietari sostanzialmente coincidenti con i beneficiari potenziali;</w:t>
      </w:r>
    </w:p>
    <w:p>
      <w:pPr>
        <w:pStyle w:val="Standard"/>
        <w:numPr>
          <w:ilvl w:val="0"/>
          <w:numId w:val="2"/>
        </w:numPr>
        <w:spacing w:lineRule="auto" w:line="264"/>
        <w:jc w:val="both"/>
        <w:rPr/>
      </w:pPr>
      <w:r>
        <w:rPr>
          <w:rFonts w:cs="Calibri" w:ascii="Calibri" w:hAnsi="Calibri"/>
          <w:sz w:val="22"/>
          <w:szCs w:val="22"/>
        </w:rPr>
        <w:t>di essere esperto in consulenza/formazione alle imprese nell’ambito delle tecnologie di cui all’art. 2, comma 2 del Bando;</w:t>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t>ALLEGA</w:t>
      </w:r>
    </w:p>
    <w:p>
      <w:pPr>
        <w:pStyle w:val="Standard"/>
        <w:spacing w:lineRule="auto" w:line="264"/>
        <w:ind w:left="360" w:hanging="0"/>
        <w:jc w:val="both"/>
        <w:rPr/>
      </w:pPr>
      <w:r>
        <w:rPr>
          <w:rFonts w:cs="Calibri" w:ascii="Calibri" w:hAnsi="Calibri"/>
          <w:sz w:val="22"/>
          <w:szCs w:val="22"/>
        </w:rPr>
        <w:t xml:space="preserve">Elenco dei servizi di consulenza/formazione erogati </w:t>
      </w:r>
      <w:r>
        <w:rPr>
          <w:rFonts w:cs="Calibri" w:ascii="Calibri" w:hAnsi="Calibri"/>
          <w:b/>
          <w:sz w:val="22"/>
          <w:szCs w:val="22"/>
        </w:rPr>
        <w:t>(almeno tre nell’ultimo triennio)</w:t>
      </w:r>
      <w:r>
        <w:rPr>
          <w:rFonts w:cs="Calibri" w:ascii="Calibri" w:hAnsi="Calibri"/>
          <w:sz w:val="22"/>
          <w:szCs w:val="22"/>
        </w:rPr>
        <w:t xml:space="preserve"> nell’ambito delle tecnologie di cui all’art. 2, comma 2, Elenco 1 ed Elenco 2 della parte generale del Bando:</w:t>
      </w:r>
    </w:p>
    <w:p>
      <w:pPr>
        <w:pStyle w:val="Standard"/>
        <w:spacing w:lineRule="auto" w:line="264"/>
        <w:ind w:left="360" w:hanging="0"/>
        <w:jc w:val="both"/>
        <w:rPr>
          <w:rFonts w:ascii="Calibri" w:hAnsi="Calibri" w:cs="Calibri"/>
          <w:sz w:val="22"/>
          <w:szCs w:val="22"/>
        </w:rPr>
      </w:pPr>
      <w:r>
        <w:rPr>
          <w:rFonts w:cs="Calibri" w:ascii="Calibri" w:hAnsi="Calibri"/>
          <w:sz w:val="22"/>
          <w:szCs w:val="22"/>
        </w:rPr>
      </w:r>
    </w:p>
    <w:p>
      <w:pPr>
        <w:pStyle w:val="Standard"/>
        <w:spacing w:lineRule="auto" w:line="264"/>
        <w:ind w:left="360" w:hanging="0"/>
        <w:jc w:val="both"/>
        <w:rPr>
          <w:rFonts w:ascii="Calibri" w:hAnsi="Calibri" w:cs="Calibri"/>
          <w:sz w:val="22"/>
          <w:szCs w:val="22"/>
        </w:rPr>
      </w:pPr>
      <w:r>
        <w:rPr>
          <w:rFonts w:cs="Calibri" w:ascii="Calibri" w:hAnsi="Calibri"/>
          <w:sz w:val="22"/>
          <w:szCs w:val="22"/>
        </w:rPr>
      </w:r>
    </w:p>
    <w:tbl>
      <w:tblPr>
        <w:tblW w:w="9469" w:type="dxa"/>
        <w:jc w:val="left"/>
        <w:tblInd w:w="399" w:type="dxa"/>
        <w:tblLayout w:type="fixed"/>
        <w:tblCellMar>
          <w:top w:w="0" w:type="dxa"/>
          <w:left w:w="103" w:type="dxa"/>
          <w:bottom w:w="0" w:type="dxa"/>
          <w:right w:w="108" w:type="dxa"/>
        </w:tblCellMar>
        <w:tblLook w:firstRow="0" w:noVBand="0" w:lastRow="0" w:firstColumn="0" w:lastColumn="0" w:noHBand="0" w:val="0000"/>
      </w:tblPr>
      <w:tblGrid>
        <w:gridCol w:w="1969"/>
        <w:gridCol w:w="2954"/>
        <w:gridCol w:w="3172"/>
        <w:gridCol w:w="1373"/>
      </w:tblGrid>
      <w:tr>
        <w:trPr/>
        <w:tc>
          <w:tcPr>
            <w:tcW w:w="1969" w:type="dxa"/>
            <w:tcBorders>
              <w:top w:val="single" w:sz="4" w:space="0" w:color="000000"/>
              <w:left w:val="single" w:sz="4" w:space="0" w:color="000000"/>
              <w:bottom w:val="single" w:sz="4" w:space="0" w:color="000000"/>
            </w:tcBorders>
            <w:shd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Committente</w:t>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Tecnologia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Descrizione servizio di Consulenza/formazione erogata</w:t>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Periodo</w:t>
            </w:r>
          </w:p>
        </w:tc>
      </w:tr>
      <w:tr>
        <w:trPr>
          <w:trHeight w:val="446"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ROBOTICA AVANZATA E COLLABORATIVA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r>
      <w:tr>
        <w:trPr>
          <w:trHeight w:val="446"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INTERFACCIA UOMO-MACCHINA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r>
      <w:tr>
        <w:trPr>
          <w:trHeight w:val="51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MANIFATTURA ADDITIVA E STAMPA 3D</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51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PROTOTIPAZIONE RAPIDA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64"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INTERNET DELLE COSE E DELLE MACCHINE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CLOUD, HPC, FOG E QUANTUM COMPUTING</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CYBERSICUREZZA E BUSINESS CONTINUITY</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BIG DATA E ANALYTICS</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INTELLIGENZA ARTIFICIALE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BLOCKCHAIN</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REALTA' AUMENTATA, VIRTUALE ERICOSTRUZIONI 3D</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SIMULAZIONE E SISTEMI CYBERFISICI</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INTEGRAZIONE VERTICALE E ORIZZONTALE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pPr>
            <w:r>
              <w:rPr>
                <w:rFonts w:eastAsia="Calibri" w:cs="Calibri" w:ascii="Calibri" w:hAnsi="Calibri"/>
                <w:b/>
                <w:sz w:val="18"/>
                <w:szCs w:val="18"/>
              </w:rPr>
              <w:t>SOLUZIONI TECNOLOGICHE DIGITALI DI FILIERA PER L'OTTIMIZZAZIONE DELLA SUPPLY CHAIN</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 xml:space="preserve">SISTEMI INFORMATIVI E GESTIONALI (AD ES. </w:t>
            </w:r>
            <w:r>
              <w:rPr>
                <w:rFonts w:eastAsia="Calibri" w:cs="Calibri" w:ascii="Calibri" w:hAnsi="Calibri"/>
                <w:b/>
                <w:sz w:val="18"/>
                <w:szCs w:val="18"/>
                <w:lang w:val="fr-FR"/>
              </w:rPr>
              <w:t>ERP, MES, PLM, SCM, CRM, ETC.)</w:t>
            </w:r>
            <w:r>
              <w:rPr>
                <w:rFonts w:eastAsia="Calibri" w:cs="Calibri" w:ascii="Calibri" w:hAnsi="Calibri"/>
                <w:b/>
                <w:sz w:val="18"/>
                <w:szCs w:val="18"/>
              </w:rPr>
              <w:t>, incluse tecnologie di tracciamento ad e. RFID, BARCODE, etc.)</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DI PAGAMENTO MOBILE E/O VIA INTERNET</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SISTEMI FINTECH</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EDI, ELECTRONIC DATA INTERCHANGE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GEOLOCALIZZAZIONE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TECNOLOGIE PER L’IN-STORE CUSTOMER EXPERIENCE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SYSTEM INTEGRATION APPLICATA ALL’AUTOMAZIONE DEI PROCESSI</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TECNOLOGIE DELLA NEXT PRODUCTION REVOLUTION (NPR)</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PROGRAMMI DI DIGITAL MARKETING</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928" w:leader="none"/>
              </w:tabs>
              <w:spacing w:lineRule="auto" w:line="264" w:before="57" w:after="57"/>
              <w:jc w:val="both"/>
              <w:rPr>
                <w:lang w:val="en-US"/>
              </w:rPr>
            </w:pPr>
            <w:r>
              <w:rPr>
                <w:rFonts w:eastAsia="Times New Roman" w:cs="Times New Roman" w:ascii="Calibri" w:hAnsi="Calibri"/>
                <w:b/>
                <w:bCs/>
                <w:sz w:val="18"/>
                <w:szCs w:val="18"/>
                <w:lang w:val="en-US" w:eastAsia="en-US" w:bidi="ar-SA"/>
              </w:rPr>
              <w:t>ANALISI LCA (Life Cycle Assesment)</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SOLUZIONI TECNOLOGICHE PER LA TRANSIZIONE ECOLOGICA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CONNETTIVITA' A BANDA ULTRALARGA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SISTEMI PER LO SMART WORKING E IL TELELAVORO</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SISTEMI DI E-COMMERCE</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SOLUZIONI TECNOLOGICHE DIGITALI PER L'AUTOMAZIONE DEL SISTEMA PRODUTTIVO E DI VENDITA</w:t>
            </w:r>
          </w:p>
        </w:tc>
        <w:tc>
          <w:tcPr>
            <w:tcW w:w="3172" w:type="dxa"/>
            <w:tcBorders>
              <w:top w:val="single" w:sz="4" w:space="0" w:color="000000"/>
              <w:left w:val="single" w:sz="4" w:space="0" w:color="000000"/>
              <w:bottom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bl>
    <w:p>
      <w:pPr>
        <w:pStyle w:val="Standard"/>
        <w:spacing w:lineRule="auto" w:line="264"/>
        <w:jc w:val="both"/>
        <w:rPr/>
      </w:pPr>
      <w:r>
        <w:rPr/>
      </w:r>
    </w:p>
    <w:p>
      <w:pPr>
        <w:pStyle w:val="Standard"/>
        <w:widowControl w:val="false"/>
        <w:rPr/>
      </w:pPr>
      <w:r>
        <w:rPr>
          <w:rFonts w:cs="Calibri" w:ascii="Calibri" w:hAnsi="Calibri"/>
          <w:color w:val="000000"/>
          <w:sz w:val="21"/>
          <w:szCs w:val="21"/>
        </w:rPr>
        <w:t>Data______________</w:t>
      </w:r>
      <w:r>
        <w:rPr>
          <w:rFonts w:eastAsia="Calibri" w:cs="Calibri" w:ascii="Calibri" w:hAnsi="Calibri"/>
          <w:color w:val="000000"/>
          <w:sz w:val="21"/>
          <w:szCs w:val="21"/>
        </w:rPr>
        <w:tab/>
        <w:tab/>
        <w:tab/>
        <w:tab/>
        <w:tab/>
        <w:tab/>
        <w:tab/>
        <w:tab/>
      </w:r>
      <w:r>
        <w:rPr>
          <w:rFonts w:cs="Calibri" w:ascii="Calibri" w:hAnsi="Calibri"/>
          <w:b/>
          <w:color w:val="000000"/>
          <w:sz w:val="21"/>
          <w:szCs w:val="21"/>
        </w:rPr>
        <w:tab/>
        <w:tab/>
        <w:tab/>
        <w:tab/>
        <w:tab/>
        <w:tab/>
        <w:tab/>
        <w:tab/>
        <w:tab/>
      </w:r>
      <w:r>
        <w:rPr>
          <w:rFonts w:eastAsia="Calibri" w:cs="Calibri" w:ascii="Calibri" w:hAnsi="Calibri"/>
          <w:b/>
          <w:bCs/>
          <w:sz w:val="22"/>
          <w:szCs w:val="22"/>
          <w:lang w:eastAsia="en-US"/>
        </w:rPr>
        <w:tab/>
      </w:r>
    </w:p>
    <w:p>
      <w:pPr>
        <w:pStyle w:val="Standard"/>
        <w:widowControl w:val="false"/>
        <w:rPr/>
      </w:pPr>
      <w:r>
        <w:rPr>
          <w:rFonts w:eastAsia="Calibri" w:cs="Calibri" w:ascii="Calibri" w:hAnsi="Calibri"/>
          <w:b/>
          <w:bCs/>
          <w:sz w:val="22"/>
          <w:szCs w:val="22"/>
          <w:lang w:eastAsia="en-US"/>
        </w:rPr>
        <w:tab/>
        <w:tab/>
        <w:tab/>
        <w:tab/>
        <w:tab/>
        <w:tab/>
        <w:tab/>
        <w:tab/>
        <w:tab/>
        <w:tab/>
        <w:t>Firma*</w:t>
      </w:r>
    </w:p>
    <w:p>
      <w:pPr>
        <w:pStyle w:val="Standard"/>
        <w:widowControl w:val="false"/>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widowControl w:val="false"/>
        <w:rPr/>
      </w:pPr>
      <w:r>
        <w:rPr>
          <w:rFonts w:eastAsia="Calibri" w:cs="Calibri" w:ascii="Calibri" w:hAnsi="Calibri"/>
          <w:b/>
          <w:bCs/>
          <w:sz w:val="22"/>
          <w:szCs w:val="22"/>
          <w:lang w:eastAsia="en-US"/>
        </w:rPr>
        <w:tab/>
        <w:tab/>
        <w:tab/>
        <w:tab/>
        <w:tab/>
        <w:tab/>
        <w:tab/>
        <w:tab/>
        <w:t>___________________________________</w:t>
      </w:r>
    </w:p>
    <w:p>
      <w:pPr>
        <w:pStyle w:val="Standard"/>
        <w:widowControl w:val="false"/>
        <w:ind w:left="4320" w:firstLine="720"/>
        <w:rPr>
          <w:rFonts w:ascii="Calibri" w:hAnsi="Calibri" w:cs="Calibri"/>
          <w:i/>
          <w:i/>
          <w:color w:val="000000"/>
          <w:sz w:val="22"/>
          <w:szCs w:val="22"/>
        </w:rPr>
      </w:pPr>
      <w:r>
        <w:rPr>
          <w:rFonts w:cs="Calibri" w:ascii="Calibri" w:hAnsi="Calibri"/>
          <w:i/>
          <w:color w:val="000000"/>
          <w:sz w:val="22"/>
          <w:szCs w:val="22"/>
        </w:rPr>
        <w:t>(libero professionista/titolare/legale rappresentante)</w:t>
      </w:r>
    </w:p>
    <w:p>
      <w:pPr>
        <w:pStyle w:val="Default"/>
        <w:spacing w:lineRule="auto" w:line="264" w:before="120" w:after="0"/>
        <w:jc w:val="both"/>
        <w:rPr/>
      </w:pPr>
      <w:r>
        <w:rPr>
          <w:rFonts w:eastAsia="Calibri" w:cs="Calibri" w:ascii="Calibri" w:hAnsi="Calibri"/>
          <w:b/>
          <w:bCs/>
          <w:sz w:val="18"/>
          <w:szCs w:val="20"/>
          <w:shd w:fill="auto" w:val="clear"/>
          <w:lang w:eastAsia="en-US"/>
        </w:rPr>
        <w:t>*La firma deve essere digitale</w:t>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before="120" w:after="0"/>
        <w:jc w:val="both"/>
        <w:rPr>
          <w:rFonts w:ascii="Calibri" w:hAnsi="Calibri" w:eastAsia="Calibri" w:cs="Calibri"/>
          <w:b/>
          <w:b/>
          <w:bCs/>
          <w:i/>
          <w:i/>
          <w:spacing w:val="-6"/>
          <w:sz w:val="16"/>
          <w:szCs w:val="16"/>
          <w:lang w:eastAsia="en-US"/>
        </w:rPr>
      </w:pPr>
      <w:r>
        <w:rPr>
          <w:rFonts w:eastAsia="Calibri" w:cs="Calibri" w:ascii="Calibri" w:hAnsi="Calibri"/>
          <w:b/>
          <w:bCs/>
          <w:i/>
          <w:spacing w:val="-6"/>
          <w:sz w:val="16"/>
          <w:szCs w:val="16"/>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Standard"/>
        <w:spacing w:before="120" w:after="0"/>
        <w:jc w:val="center"/>
        <w:rPr/>
      </w:pPr>
      <w:r>
        <w:rPr/>
      </w:r>
    </w:p>
    <w:p>
      <w:pPr>
        <w:pStyle w:val="Standard"/>
        <w:spacing w:lineRule="auto" w:line="264"/>
        <w:ind w:left="284" w:hanging="284"/>
        <w:jc w:val="both"/>
        <w:rPr>
          <w:rFonts w:ascii="Calibri" w:hAnsi="Calibri" w:cs="Calibri"/>
          <w:sz w:val="22"/>
          <w:szCs w:val="22"/>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Standard"/>
        <w:spacing w:lineRule="auto" w:line="264"/>
        <w:ind w:left="1080" w:hanging="0"/>
        <w:jc w:val="both"/>
        <w:rPr>
          <w:rFonts w:ascii="Calibri" w:hAnsi="Calibri" w:cs="Calibri"/>
          <w:sz w:val="22"/>
          <w:szCs w:val="22"/>
        </w:rPr>
      </w:pPr>
      <w:r>
        <w:rPr>
          <w:rFonts w:cs="Calibri" w:ascii="Calibri" w:hAnsi="Calibri"/>
          <w:sz w:val="22"/>
          <w:szCs w:val="22"/>
        </w:rPr>
        <w:t>-</w:t>
        <w:tab/>
        <w:t xml:space="preserve">le fasi di istruttoria, amministrativa e di merito, delle domande, comprese le verifiche sulle dichiarazioni </w:t>
        <w:tab/>
        <w:t>rese,</w:t>
      </w:r>
    </w:p>
    <w:p>
      <w:pPr>
        <w:pStyle w:val="Standard"/>
        <w:spacing w:lineRule="auto" w:line="264"/>
        <w:ind w:left="1080" w:hanging="0"/>
        <w:jc w:val="both"/>
        <w:rPr>
          <w:rFonts w:ascii="Calibri" w:hAnsi="Calibri" w:cs="Calibri"/>
          <w:sz w:val="22"/>
          <w:szCs w:val="22"/>
        </w:rPr>
      </w:pPr>
      <w:r>
        <w:rPr>
          <w:rFonts w:cs="Calibri" w:ascii="Calibri" w:hAnsi="Calibri"/>
          <w:sz w:val="22"/>
          <w:szCs w:val="22"/>
        </w:rPr>
        <w:t>-</w:t>
        <w:tab/>
        <w:t>l’analisi delle rendicontazioni effettuate ai fini della liquidazione dei voucher.</w:t>
      </w:r>
    </w:p>
    <w:p>
      <w:pPr>
        <w:pStyle w:val="Standard"/>
        <w:spacing w:lineRule="auto" w:line="264"/>
        <w:ind w:left="284" w:hanging="0"/>
        <w:jc w:val="both"/>
        <w:rPr>
          <w:rFonts w:ascii="Calibri" w:hAnsi="Calibri" w:cs="Calibri"/>
          <w:sz w:val="22"/>
          <w:szCs w:val="22"/>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Standard"/>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Standard"/>
        <w:spacing w:lineRule="auto" w:line="264"/>
        <w:ind w:left="284" w:hanging="0"/>
        <w:jc w:val="both"/>
        <w:rPr>
          <w:rFonts w:ascii="Calibri" w:hAnsi="Calibri" w:cs="Calibri"/>
          <w:sz w:val="22"/>
          <w:szCs w:val="22"/>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Standard"/>
        <w:widowControl w:val="false"/>
        <w:ind w:left="284" w:hanging="0"/>
        <w:jc w:val="both"/>
        <w:rPr>
          <w:rFonts w:ascii="Calibri" w:hAnsi="Calibri" w:cs="Calibri"/>
          <w:sz w:val="22"/>
          <w:szCs w:val="22"/>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w:t>
      </w:r>
      <w:r>
        <w:rPr>
          <w:rFonts w:cs="Calibri" w:ascii="Calibri" w:hAnsi="Calibri"/>
          <w:sz w:val="22"/>
          <w:szCs w:val="22"/>
          <w:shd w:fill="auto" w:val="clear"/>
        </w:rPr>
        <w:t xml:space="preserve"> 5 (cinque) anni in a</w:t>
      </w:r>
      <w:r>
        <w:rPr>
          <w:rFonts w:cs="Calibri" w:ascii="Calibri" w:hAnsi="Calibri"/>
          <w:sz w:val="22"/>
          <w:szCs w:val="22"/>
        </w:rPr>
        <w:t>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Standard"/>
        <w:numPr>
          <w:ilvl w:val="0"/>
          <w:numId w:val="3"/>
        </w:numPr>
        <w:spacing w:lineRule="auto" w:line="264"/>
        <w:jc w:val="both"/>
        <w:rPr>
          <w:rFonts w:ascii="Calibri" w:hAnsi="Calibri" w:cs="Calibri"/>
          <w:sz w:val="22"/>
          <w:szCs w:val="22"/>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Standard"/>
        <w:numPr>
          <w:ilvl w:val="0"/>
          <w:numId w:val="1"/>
        </w:numPr>
        <w:spacing w:lineRule="auto" w:line="264"/>
        <w:jc w:val="both"/>
        <w:rPr/>
      </w:pPr>
      <w:r>
        <w:rPr>
          <w:rFonts w:cs="Calibri" w:ascii="Calibri" w:hAnsi="Calibri"/>
          <w:sz w:val="22"/>
          <w:szCs w:val="22"/>
        </w:rPr>
        <w:t xml:space="preserve">esercitare i diritti di cui alla lettera a) mediante la casella di posta </w:t>
      </w:r>
      <w:hyperlink r:id="rId2">
        <w:r>
          <w:rPr>
            <w:rFonts w:cs="Calibri" w:ascii="Calibri" w:hAnsi="Calibri"/>
            <w:szCs w:val="22"/>
          </w:rPr>
          <w:t>rdp@as.camcom.it</w:t>
        </w:r>
      </w:hyperlink>
      <w:r>
        <w:rPr>
          <w:rFonts w:cs="Calibri" w:ascii="Calibri" w:hAnsi="Calibri"/>
          <w:sz w:val="22"/>
          <w:szCs w:val="22"/>
        </w:rPr>
        <w:t xml:space="preserve"> con idonea comunicazione;</w:t>
      </w:r>
    </w:p>
    <w:p>
      <w:pPr>
        <w:pStyle w:val="Standard"/>
        <w:numPr>
          <w:ilvl w:val="0"/>
          <w:numId w:val="1"/>
        </w:numPr>
        <w:spacing w:lineRule="auto" w:line="264"/>
        <w:jc w:val="both"/>
        <w:rPr>
          <w:rFonts w:ascii="Calibri" w:hAnsi="Calibri" w:cs="Calibri"/>
          <w:sz w:val="22"/>
          <w:szCs w:val="22"/>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Standard"/>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3">
        <w:r>
          <w:rPr>
            <w:rFonts w:cs="Calibri" w:ascii="Calibri" w:hAnsi="Calibri"/>
            <w:szCs w:val="22"/>
          </w:rPr>
          <w:t>rdp@as.camcom.it</w:t>
        </w:r>
      </w:hyperlink>
      <w:r>
        <w:rPr>
          <w:rFonts w:cs="Calibri" w:ascii="Calibri" w:hAnsi="Calibri"/>
          <w:sz w:val="22"/>
          <w:szCs w:val="22"/>
        </w:rPr>
        <w:t>.</w:t>
      </w:r>
    </w:p>
    <w:p>
      <w:pPr>
        <w:pStyle w:val="Standard"/>
        <w:spacing w:lineRule="auto" w:line="247" w:before="0" w:after="160"/>
        <w:rPr/>
      </w:pPr>
      <w:r>
        <w:rPr/>
      </w:r>
    </w:p>
    <w:p>
      <w:pPr>
        <w:pStyle w:val="Normal"/>
        <w:rPr/>
      </w:pPr>
      <w:r>
        <w:rPr/>
      </w:r>
    </w:p>
    <w:sectPr>
      <w:headerReference w:type="default" r:id="rId4"/>
      <w:footerReference w:type="default" r:id="rId5"/>
      <w:type w:val="nextPage"/>
      <w:pgSz w:w="12240" w:h="15840"/>
      <w:pgMar w:left="1080" w:right="1080" w:header="851" w:top="1440" w:footer="1151"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pPr>
    <w:r>
      <w:rPr/>
      <mc:AlternateContent>
        <mc:Choice Requires="wps">
          <w:drawing>
            <wp:anchor behindDoc="1" distT="0" distB="0" distL="114300" distR="114300" simplePos="0" locked="0" layoutInCell="0" allowOverlap="1" relativeHeight="20" wp14:anchorId="33FABAD5">
              <wp:simplePos x="0" y="0"/>
              <wp:positionH relativeFrom="column">
                <wp:align>center</wp:align>
              </wp:positionH>
              <wp:positionV relativeFrom="paragraph">
                <wp:posOffset>635</wp:posOffset>
              </wp:positionV>
              <wp:extent cx="348615" cy="153035"/>
              <wp:effectExtent l="0" t="0" r="0" b="0"/>
              <wp:wrapSquare wrapText="bothSides"/>
              <wp:docPr id="3" name="Immagine1"/>
              <a:graphic xmlns:a="http://schemas.openxmlformats.org/drawingml/2006/main">
                <a:graphicData uri="http://schemas.microsoft.com/office/word/2010/wordprocessingShape">
                  <wps:wsp>
                    <wps:cNvSpPr/>
                    <wps:spPr>
                      <a:xfrm>
                        <a:off x="0" y="0"/>
                        <a:ext cx="348120" cy="152280"/>
                      </a:xfrm>
                      <a:prstGeom prst="rect">
                        <a:avLst/>
                      </a:prstGeom>
                      <a:solidFill>
                        <a:srgbClr val="ffffff"/>
                      </a:solidFill>
                      <a:ln w="0">
                        <a:noFill/>
                      </a:ln>
                    </wps:spPr>
                    <wps:style>
                      <a:lnRef idx="0"/>
                      <a:fillRef idx="0"/>
                      <a:effectRef idx="0"/>
                      <a:fontRef idx="minor"/>
                    </wps:style>
                    <wps:txbx>
                      <w:txbxContent>
                        <w:p>
                          <w:pPr>
                            <w:pStyle w:val="Pidipagina1"/>
                            <w:jc w:val="center"/>
                            <w:rPr/>
                          </w:pPr>
                          <w:r>
                            <w:rPr>
                              <w:rStyle w:val="Numeropagina1"/>
                              <w:rFonts w:cs="Calibri"/>
                              <w:color w:val="000000"/>
                            </w:rPr>
                            <w:fldChar w:fldCharType="begin"/>
                          </w:r>
                          <w:r>
                            <w:rPr>
                              <w:rStyle w:val="Numeropagina1"/>
                              <w:rFonts w:cs="Calibri"/>
                              <w:color w:val="000000"/>
                            </w:rPr>
                            <w:instrText> PAGE </w:instrText>
                          </w:r>
                          <w:r>
                            <w:rPr>
                              <w:rStyle w:val="Numeropagina1"/>
                              <w:rFonts w:cs="Calibri"/>
                              <w:color w:val="000000"/>
                            </w:rPr>
                            <w:fldChar w:fldCharType="separate"/>
                          </w:r>
                          <w:r>
                            <w:rPr>
                              <w:rStyle w:val="Numeropagina1"/>
                              <w:rFonts w:cs="Calibri"/>
                              <w:color w:val="000000"/>
                            </w:rPr>
                            <w:t>5</w:t>
                          </w:r>
                          <w:r>
                            <w:rPr>
                              <w:rStyle w:val="Numeropagina1"/>
                              <w:rFonts w:cs="Calibri"/>
                              <w:color w:val="000000"/>
                            </w:rPr>
                            <w:fldChar w:fldCharType="end"/>
                          </w:r>
                        </w:p>
                      </w:txbxContent>
                    </wps:txbx>
                    <wps:bodyPr lIns="0" rIns="0" tIns="0" bIns="0">
                      <a:noAutofit/>
                    </wps:bodyPr>
                  </wps:wsp>
                </a:graphicData>
              </a:graphic>
            </wp:anchor>
          </w:drawing>
        </mc:Choice>
        <mc:Fallback>
          <w:pict>
            <v:rect id="shape_0" ID="Immagine1" path="m0,0l-2147483645,0l-2147483645,-2147483646l0,-2147483646xe" fillcolor="white" stroked="f" style="position:absolute;margin-left:238.3pt;margin-top:0.05pt;width:27.35pt;height:11.95pt;mso-wrap-style:square;v-text-anchor:top;mso-position-horizontal:center" wp14:anchorId="33FABAD5">
              <v:fill o:detectmouseclick="t" type="solid" color2="black"/>
              <v:stroke color="#3465a4" joinstyle="round" endcap="flat"/>
              <v:textbox>
                <w:txbxContent>
                  <w:p>
                    <w:pPr>
                      <w:pStyle w:val="Pidipagina1"/>
                      <w:jc w:val="center"/>
                      <w:rPr/>
                    </w:pPr>
                    <w:r>
                      <w:rPr>
                        <w:rStyle w:val="Numeropagina1"/>
                        <w:rFonts w:cs="Calibri"/>
                        <w:color w:val="000000"/>
                      </w:rPr>
                      <w:fldChar w:fldCharType="begin"/>
                    </w:r>
                    <w:r>
                      <w:rPr>
                        <w:rStyle w:val="Numeropagina1"/>
                        <w:rFonts w:cs="Calibri"/>
                        <w:color w:val="000000"/>
                      </w:rPr>
                      <w:instrText> PAGE </w:instrText>
                    </w:r>
                    <w:r>
                      <w:rPr>
                        <w:rStyle w:val="Numeropagina1"/>
                        <w:rFonts w:cs="Calibri"/>
                        <w:color w:val="000000"/>
                      </w:rPr>
                      <w:fldChar w:fldCharType="separate"/>
                    </w:r>
                    <w:r>
                      <w:rPr>
                        <w:rStyle w:val="Numeropagina1"/>
                        <w:rFonts w:cs="Calibri"/>
                        <w:color w:val="000000"/>
                      </w:rPr>
                      <w:t>5</w:t>
                    </w:r>
                    <w:r>
                      <w:rPr>
                        <w:rStyle w:val="Numeropagina1"/>
                        <w:rFonts w:cs="Calibri"/>
                        <w:color w:val="000000"/>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tbl>
    <w:tblPr>
      <w:tblW w:w="10320"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3137"/>
      <w:gridCol w:w="5026"/>
      <w:gridCol w:w="2157"/>
    </w:tblGrid>
    <w:tr>
      <w:trPr/>
      <w:tc>
        <w:tcPr>
          <w:tcW w:w="3137" w:type="dxa"/>
          <w:tcBorders>
            <w:top w:val="single" w:sz="4" w:space="0" w:color="000000"/>
            <w:bottom w:val="single" w:sz="4" w:space="0" w:color="000000"/>
          </w:tcBorders>
          <w:shd w:fill="auto" w:val="clear"/>
        </w:tcPr>
        <w:p>
          <w:pPr>
            <w:pStyle w:val="Standard"/>
            <w:widowControl w:val="false"/>
            <w:snapToGrid w:val="false"/>
            <w:jc w:val="both"/>
            <w:rPr>
              <w:rFonts w:ascii="Calibri" w:hAnsi="Calibri" w:cs="Calibri"/>
              <w:b/>
              <w:b/>
              <w:sz w:val="20"/>
              <w:szCs w:val="20"/>
            </w:rPr>
          </w:pPr>
          <w:r>
            <w:rPr>
              <w:rFonts w:cs="Calibri" w:ascii="Calibri" w:hAnsi="Calibri"/>
              <w:b/>
              <w:sz w:val="20"/>
              <w:szCs w:val="20"/>
            </w:rPr>
          </w:r>
        </w:p>
        <w:p>
          <w:pPr>
            <w:pStyle w:val="Standard"/>
            <w:widowControl w:val="false"/>
            <w:jc w:val="center"/>
            <w:rPr>
              <w:rFonts w:ascii="Calibri" w:hAnsi="Calibri" w:cs="Calibri"/>
              <w:b/>
              <w:b/>
              <w:sz w:val="20"/>
              <w:szCs w:val="20"/>
            </w:rPr>
          </w:pPr>
          <w:r>
            <w:rPr>
              <w:rFonts w:cs="Calibri" w:ascii="Calibri" w:hAnsi="Calibri"/>
              <w:b/>
              <w:sz w:val="20"/>
              <w:szCs w:val="20"/>
            </w:rPr>
            <w:drawing>
              <wp:anchor behindDoc="1" distT="0" distB="0" distL="114300" distR="114300" simplePos="0" locked="0" layoutInCell="1" allowOverlap="1" relativeHeight="6">
                <wp:simplePos x="0" y="0"/>
                <wp:positionH relativeFrom="column">
                  <wp:align>center</wp:align>
                </wp:positionH>
                <wp:positionV relativeFrom="paragraph">
                  <wp:posOffset>635</wp:posOffset>
                </wp:positionV>
                <wp:extent cx="1854835" cy="33464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09" t="-1146" r="-209" b="-1146"/>
                        <a:stretch>
                          <a:fillRect/>
                        </a:stretch>
                      </pic:blipFill>
                      <pic:spPr bwMode="auto">
                        <a:xfrm>
                          <a:off x="0" y="0"/>
                          <a:ext cx="1854835" cy="334645"/>
                        </a:xfrm>
                        <a:prstGeom prst="rect">
                          <a:avLst/>
                        </a:prstGeom>
                      </pic:spPr>
                    </pic:pic>
                  </a:graphicData>
                </a:graphic>
              </wp:anchor>
            </w:drawing>
          </w:r>
        </w:p>
        <w:p>
          <w:pPr>
            <w:pStyle w:val="Standard"/>
            <w:widowControl w:val="false"/>
            <w:jc w:val="center"/>
            <w:rPr>
              <w:rFonts w:ascii="Calibri" w:hAnsi="Calibri" w:cs="Calibri"/>
              <w:b/>
              <w:b/>
              <w:color w:val="808080"/>
              <w:sz w:val="22"/>
              <w:szCs w:val="22"/>
            </w:rPr>
          </w:pPr>
          <w:r>
            <w:rPr>
              <w:rFonts w:cs="Calibri" w:ascii="Calibri" w:hAnsi="Calibri"/>
              <w:b/>
              <w:color w:val="808080"/>
              <w:sz w:val="22"/>
              <w:szCs w:val="22"/>
            </w:rPr>
          </w:r>
        </w:p>
      </w:tc>
      <w:tc>
        <w:tcPr>
          <w:tcW w:w="5026" w:type="dxa"/>
          <w:tcBorders>
            <w:top w:val="single" w:sz="4" w:space="0" w:color="000000"/>
            <w:bottom w:val="single" w:sz="4" w:space="0" w:color="000000"/>
          </w:tcBorders>
          <w:shd w:fill="auto" w:val="clear"/>
          <w:vAlign w:val="center"/>
        </w:tcPr>
        <w:p>
          <w:pPr>
            <w:pStyle w:val="Standard"/>
            <w:widowControl w:val="false"/>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2022</w:t>
          </w:r>
        </w:p>
        <w:p>
          <w:pPr>
            <w:pStyle w:val="Standard"/>
            <w:widowControl w:val="false"/>
            <w:jc w:val="center"/>
            <w:rPr>
              <w:rFonts w:ascii="Calibri" w:hAnsi="Calibri" w:cs="Calibri"/>
              <w:b/>
              <w:b/>
              <w:color w:val="808080"/>
              <w:sz w:val="22"/>
              <w:szCs w:val="22"/>
            </w:rPr>
          </w:pPr>
          <w:r>
            <w:rPr>
              <w:rFonts w:cs="Calibri" w:ascii="Calibri" w:hAnsi="Calibri"/>
              <w:b/>
              <w:color w:val="808080"/>
              <w:sz w:val="22"/>
              <w:szCs w:val="22"/>
            </w:rPr>
            <w:t>AUTODICHIARAZIONE ULTERIORI FORNITORI</w:t>
          </w:r>
        </w:p>
        <w:p>
          <w:pPr>
            <w:pStyle w:val="Standard"/>
            <w:widowControl w:val="false"/>
            <w:jc w:val="center"/>
            <w:rPr>
              <w:rFonts w:ascii="Calibri" w:hAnsi="Calibri" w:cs="Calibri"/>
              <w:b/>
              <w:b/>
              <w:bCs/>
              <w:color w:val="808080"/>
              <w:sz w:val="2"/>
              <w:szCs w:val="2"/>
            </w:rPr>
          </w:pPr>
          <w:r>
            <w:rPr>
              <w:rFonts w:cs="Calibri" w:ascii="Calibri" w:hAnsi="Calibri"/>
              <w:b/>
              <w:bCs/>
              <w:color w:val="808080"/>
              <w:sz w:val="2"/>
              <w:szCs w:val="2"/>
            </w:rPr>
            <w:t>AUTODICHIARAZIONE ULTERIORI FORNITORI</w:t>
          </w:r>
        </w:p>
      </w:tc>
      <w:tc>
        <w:tcPr>
          <w:tcW w:w="2157" w:type="dxa"/>
          <w:tcBorders>
            <w:top w:val="single" w:sz="4" w:space="0" w:color="000000"/>
            <w:bottom w:val="single" w:sz="4" w:space="0" w:color="000000"/>
          </w:tcBorders>
          <w:shd w:fill="auto" w:val="clear"/>
          <w:vAlign w:val="center"/>
        </w:tcPr>
        <w:p>
          <w:pPr>
            <w:pStyle w:val="Standard"/>
            <w:widowControl w:val="false"/>
            <w:snapToGrid w:val="false"/>
            <w:rPr>
              <w:sz w:val="2"/>
              <w:szCs w:val="2"/>
            </w:rPr>
          </w:pPr>
          <w:r>
            <w:rPr/>
            <w:drawing>
              <wp:inline distT="0" distB="0" distL="0" distR="0">
                <wp:extent cx="1030605" cy="654050"/>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262" t="-333" r="-262" b="-333"/>
                        <a:stretch>
                          <a:fillRect/>
                        </a:stretch>
                      </pic:blipFill>
                      <pic:spPr bwMode="auto">
                        <a:xfrm>
                          <a:off x="0" y="0"/>
                          <a:ext cx="1030605" cy="654050"/>
                        </a:xfrm>
                        <a:prstGeom prst="rect">
                          <a:avLst/>
                        </a:prstGeom>
                      </pic:spPr>
                    </pic:pic>
                  </a:graphicData>
                </a:graphic>
              </wp:inline>
            </w:drawing>
          </w:r>
        </w:p>
      </w:tc>
    </w:tr>
  </w:tbl>
  <w:p>
    <w:pPr>
      <w:pStyle w:val="Standar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sz w:val="22"/>
        <w:szCs w:val="22"/>
      </w:r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2">
    <w:lvl w:ilvl="0">
      <w:start w:val="1"/>
      <w:numFmt w:val="decimal"/>
      <w:lvlText w:val="%1."/>
      <w:lvlJc w:val="left"/>
      <w:pPr>
        <w:tabs>
          <w:tab w:val="num" w:pos="0"/>
        </w:tabs>
        <w:ind w:left="0" w:hanging="0"/>
      </w:pPr>
      <w:rPr>
        <w:sz w:val="22"/>
        <w:szCs w:val="22"/>
        <w:rFonts w:cs="Calibri"/>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Symbol" w:hAnsi="Symbol" w:cs="Symbol" w:hint="default"/>
        <w:sz w:val="22"/>
        <w:szCs w:val="22"/>
      </w:r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aaf"/>
    <w:pPr>
      <w:widowControl/>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Numeropagina1" w:customStyle="1">
    <w:name w:val="Numero pagina1"/>
    <w:basedOn w:val="DefaultParagraphFont"/>
    <w:qFormat/>
    <w:rsid w:val="00d57aaf"/>
    <w:rPr/>
  </w:style>
  <w:style w:type="character" w:styleId="IntestazioneCarattere" w:customStyle="1">
    <w:name w:val="Intestazione Carattere"/>
    <w:basedOn w:val="DefaultParagraphFont"/>
    <w:link w:val="Intestazione"/>
    <w:uiPriority w:val="99"/>
    <w:qFormat/>
    <w:rsid w:val="00d57aaf"/>
    <w:rPr>
      <w:rFonts w:ascii="Times New Roman" w:hAnsi="Times New Roman" w:eastAsia="SimSun" w:cs="Mangal"/>
      <w:kern w:val="2"/>
      <w:sz w:val="24"/>
      <w:szCs w:val="21"/>
      <w:lang w:eastAsia="zh-CN" w:bidi="hi-IN"/>
    </w:rPr>
  </w:style>
  <w:style w:type="character" w:styleId="PidipaginaCarattere" w:customStyle="1">
    <w:name w:val="Piè di pagina Carattere"/>
    <w:basedOn w:val="DefaultParagraphFont"/>
    <w:link w:val="Pidipagina"/>
    <w:uiPriority w:val="99"/>
    <w:qFormat/>
    <w:rsid w:val="00d57aaf"/>
    <w:rPr>
      <w:rFonts w:ascii="Times New Roman" w:hAnsi="Times New Roman" w:eastAsia="SimSun" w:cs="Mangal"/>
      <w:kern w:val="2"/>
      <w:sz w:val="24"/>
      <w:szCs w:val="21"/>
      <w:lang w:eastAsia="zh-CN" w:bidi="hi-IN"/>
    </w:rPr>
  </w:style>
  <w:style w:type="character" w:styleId="CollegamentoInternet">
    <w:name w:val="Collegamento Internet"/>
    <w:rPr>
      <w:color w:val="000080"/>
      <w:u w:val="single"/>
      <w:lang w:val="zxx" w:eastAsia="zxx" w:bidi="zxx"/>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PidipaginaCarattere1">
    <w:name w:val="Piè di pagina Carattere1"/>
    <w:qFormat/>
    <w:rPr>
      <w:rFonts w:ascii="Times New Roman" w:hAnsi="Times New Roman" w:eastAsia="SimSun" w:cs="Mangal"/>
      <w:szCs w:val="21"/>
    </w:rPr>
  </w:style>
  <w:style w:type="character" w:styleId="FootnoteCharacters">
    <w:name w:val="Footnote Characters"/>
    <w:qFormat/>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d57aaf"/>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it-IT" w:eastAsia="zh-CN" w:bidi="ar-SA"/>
    </w:rPr>
  </w:style>
  <w:style w:type="paragraph" w:styleId="Pidipagina1" w:customStyle="1">
    <w:name w:val="Piè di pagina1"/>
    <w:basedOn w:val="Standard"/>
    <w:qFormat/>
    <w:rsid w:val="00d57aaf"/>
    <w:pPr>
      <w:tabs>
        <w:tab w:val="clear" w:pos="708"/>
        <w:tab w:val="center" w:pos="4819" w:leader="none"/>
        <w:tab w:val="right" w:pos="9638" w:leader="none"/>
      </w:tabs>
    </w:pPr>
    <w:rPr>
      <w:rFonts w:ascii="Arial" w:hAnsi="Arial" w:cs="Arial"/>
      <w:sz w:val="20"/>
      <w:szCs w:val="20"/>
    </w:rPr>
  </w:style>
  <w:style w:type="paragraph" w:styleId="Default" w:customStyle="1">
    <w:name w:val="Default"/>
    <w:qFormat/>
    <w:rsid w:val="00d57aaf"/>
    <w:pPr>
      <w:widowControl/>
      <w:suppressAutoHyphens w:val="true"/>
      <w:bidi w:val="0"/>
      <w:spacing w:lineRule="auto" w:line="240" w:before="0" w:after="0"/>
      <w:jc w:val="left"/>
    </w:pPr>
    <w:rPr>
      <w:rFonts w:ascii="Times New Roman" w:hAnsi="Times New Roman" w:eastAsia="Times New Roman" w:cs="Times New Roman"/>
      <w:color w:val="000000"/>
      <w:kern w:val="2"/>
      <w:sz w:val="24"/>
      <w:szCs w:val="24"/>
      <w:lang w:val="it-IT" w:eastAsia="zh-CN"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d57aaf"/>
    <w:pPr>
      <w:tabs>
        <w:tab w:val="clear" w:pos="708"/>
        <w:tab w:val="center" w:pos="4819" w:leader="none"/>
        <w:tab w:val="right" w:pos="9638" w:leader="none"/>
      </w:tabs>
    </w:pPr>
    <w:rPr>
      <w:szCs w:val="21"/>
    </w:rPr>
  </w:style>
  <w:style w:type="paragraph" w:styleId="Pidipagina">
    <w:name w:val="Footer"/>
    <w:basedOn w:val="Normal"/>
    <w:link w:val="PidipaginaCarattere"/>
    <w:uiPriority w:val="99"/>
    <w:unhideWhenUsed/>
    <w:rsid w:val="00d57aaf"/>
    <w:pPr>
      <w:tabs>
        <w:tab w:val="clear" w:pos="708"/>
        <w:tab w:val="center" w:pos="4819" w:leader="none"/>
        <w:tab w:val="right" w:pos="9638" w:leader="none"/>
      </w:tabs>
    </w:pPr>
    <w:rPr>
      <w:szCs w:val="21"/>
    </w:rPr>
  </w:style>
  <w:style w:type="paragraph" w:styleId="Contenutocornice">
    <w:name w:val="Contenuto cornice"/>
    <w:basedOn w:val="Normal"/>
    <w:qFormat/>
    <w:pPr/>
    <w:rPr/>
  </w:style>
  <w:style w:type="paragraph" w:styleId="Notaapidipagina">
    <w:name w:val="Footnote Text"/>
    <w:basedOn w:val="Normal"/>
    <w:pPr>
      <w:suppressLineNumbers/>
      <w:ind w:left="339" w:hanging="339"/>
    </w:pPr>
    <w:rPr>
      <w:sz w:val="20"/>
      <w:szCs w:val="20"/>
    </w:rPr>
  </w:style>
  <w:style w:type="paragraph" w:styleId="Corpotesto1">
    <w:name w:val="Corpo testo1"/>
    <w:qFormat/>
    <w:pPr>
      <w:widowControl/>
      <w:suppressAutoHyphens w:val="true"/>
      <w:bidi w:val="0"/>
      <w:spacing w:lineRule="auto" w:line="240" w:before="0" w:after="0"/>
      <w:jc w:val="left"/>
    </w:pPr>
    <w:rPr>
      <w:rFonts w:ascii="Times New Roman" w:hAnsi="Times New Roman" w:eastAsia="Times New Roman" w:cs="Times New Roman"/>
      <w:color w:val="000000"/>
      <w:kern w:val="2"/>
      <w:sz w:val="28"/>
      <w:szCs w:val="20"/>
      <w:lang w:val="it-IT" w:eastAsia="zh-CN" w:bidi="ar-SA"/>
    </w:rPr>
  </w:style>
  <w:style w:type="paragraph" w:styleId="NormalWeb">
    <w:name w:val="Normal (Web)"/>
    <w:qFormat/>
    <w:pPr>
      <w:widowControl/>
      <w:suppressAutoHyphens w:val="true"/>
      <w:bidi w:val="0"/>
      <w:spacing w:before="280" w:after="280"/>
      <w:jc w:val="left"/>
    </w:pPr>
    <w:rPr>
      <w:rFonts w:ascii="Times New Roman" w:hAnsi="Times New Roman" w:eastAsia="MS Mincho" w:cs="Times New Roman"/>
      <w:color w:val="auto"/>
      <w:kern w:val="0"/>
      <w:sz w:val="20"/>
      <w:szCs w:val="20"/>
      <w:lang w:val="it-IT" w:eastAsia="en-US" w:bidi="ar-SA"/>
    </w:rPr>
  </w:style>
  <w:style w:type="paragraph" w:styleId="Intestazione1">
    <w:name w:val="Intestazione1"/>
    <w:qFormat/>
    <w:pPr>
      <w:widowControl/>
      <w:tabs>
        <w:tab w:val="clear" w:pos="708"/>
        <w:tab w:val="center" w:pos="4819" w:leader="none"/>
        <w:tab w:val="right" w:pos="9638" w:leader="none"/>
      </w:tabs>
      <w:suppressAutoHyphens w:val="true"/>
      <w:bidi w:val="0"/>
      <w:spacing w:before="0" w:after="0"/>
      <w:jc w:val="left"/>
    </w:pPr>
    <w:rPr>
      <w:rFonts w:ascii="Times New Roman" w:hAnsi="Times New Roman" w:eastAsia="Times New Roman" w:cs="Times New Roman"/>
      <w:color w:val="auto"/>
      <w:kern w:val="0"/>
      <w:sz w:val="20"/>
      <w:szCs w:val="22"/>
      <w:lang w:val="it-IT" w:eastAsia="en-US" w:bidi="ar-SA"/>
    </w:rPr>
  </w:style>
  <w:style w:type="paragraph" w:styleId="Footnote">
    <w:name w:val="Footnote"/>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it-IT" w:eastAsia="en-US" w:bidi="ar-SA"/>
    </w:rPr>
  </w:style>
  <w:style w:type="paragraph" w:styleId="Corpodeltesto21">
    <w:name w:val="Corpo del testo 21"/>
    <w:qFormat/>
    <w:pPr>
      <w:widowControl/>
      <w:suppressAutoHyphens w:val="true"/>
      <w:bidi w:val="0"/>
      <w:spacing w:before="0" w:after="0"/>
      <w:jc w:val="center"/>
    </w:pPr>
    <w:rPr>
      <w:rFonts w:ascii="Times New Roman" w:hAnsi="Times New Roman" w:eastAsia="Times New Roman" w:cs="Times New Roman"/>
      <w:color w:val="auto"/>
      <w:kern w:val="0"/>
      <w:sz w:val="20"/>
      <w:szCs w:val="22"/>
      <w:lang w:val="it-IT" w:eastAsia="en-US" w:bidi="ar-SA"/>
    </w:rPr>
  </w:style>
  <w:style w:type="paragraph" w:styleId="Textbody">
    <w:name w:val="Text body"/>
    <w:qFormat/>
    <w:pPr>
      <w:widowControl/>
      <w:suppressAutoHyphens w:val="true"/>
      <w:bidi w:val="0"/>
      <w:spacing w:before="0" w:after="0"/>
      <w:jc w:val="both"/>
    </w:pPr>
    <w:rPr>
      <w:rFonts w:ascii="Times New Roman" w:hAnsi="Times New Roman" w:eastAsia="Times New Roman" w:cs="Times New Roman"/>
      <w:color w:val="auto"/>
      <w:kern w:val="0"/>
      <w:sz w:val="23"/>
      <w:szCs w:val="23"/>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6962</TotalTime>
  <Application>LibreOffice/7.1.3.2$Windows_X86_64 LibreOffice_project/47f78053abe362b9384784d31a6e56f8511eb1c1</Application>
  <AppVersion>15.0000</AppVersion>
  <Pages>9</Pages>
  <Words>1039</Words>
  <Characters>6909</Characters>
  <CharactersWithSpaces>7989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CSI0083@ar.intra.cciaa.net</dc:creator>
  <dc:description/>
  <dc:language>it-IT</dc:language>
  <cp:lastModifiedBy/>
  <dcterms:modified xsi:type="dcterms:W3CDTF">2022-04-06T10:20:23Z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